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C2" w:rsidRPr="00091D4E" w:rsidRDefault="00C00AC2" w:rsidP="00B472F5">
      <w:pPr>
        <w:ind w:firstLine="540"/>
        <w:jc w:val="center"/>
        <w:rPr>
          <w:b/>
          <w:sz w:val="28"/>
          <w:szCs w:val="28"/>
          <w:lang w:val="en-US"/>
        </w:rPr>
      </w:pPr>
      <w:r w:rsidRPr="00091D4E">
        <w:rPr>
          <w:b/>
          <w:sz w:val="28"/>
          <w:szCs w:val="28"/>
          <w:lang w:val="en-US"/>
        </w:rPr>
        <w:t>Ministry of Heals Republic of Belarus</w:t>
      </w:r>
    </w:p>
    <w:p w:rsidR="00C00AC2" w:rsidRPr="00091D4E" w:rsidRDefault="00C00AC2" w:rsidP="00B472F5">
      <w:pPr>
        <w:ind w:firstLine="540"/>
        <w:jc w:val="center"/>
        <w:rPr>
          <w:b/>
          <w:sz w:val="28"/>
          <w:szCs w:val="28"/>
          <w:lang w:val="en-US"/>
        </w:rPr>
      </w:pPr>
    </w:p>
    <w:p w:rsidR="00C00AC2" w:rsidRPr="00091D4E" w:rsidRDefault="00C00AC2" w:rsidP="00B472F5">
      <w:pPr>
        <w:ind w:firstLine="540"/>
        <w:jc w:val="center"/>
        <w:rPr>
          <w:b/>
          <w:sz w:val="28"/>
          <w:szCs w:val="28"/>
          <w:lang w:val="en-US"/>
        </w:rPr>
      </w:pPr>
      <w:r w:rsidRPr="00091D4E">
        <w:rPr>
          <w:b/>
          <w:sz w:val="28"/>
          <w:szCs w:val="28"/>
          <w:lang w:val="en-US"/>
        </w:rPr>
        <w:t>Gomel State Medical University</w:t>
      </w:r>
    </w:p>
    <w:p w:rsidR="00C00AC2" w:rsidRPr="00091D4E" w:rsidRDefault="00C00AC2" w:rsidP="00B472F5">
      <w:pPr>
        <w:suppressAutoHyphens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en-US"/>
        </w:rPr>
      </w:pPr>
      <w:r w:rsidRPr="00091D4E">
        <w:rPr>
          <w:b/>
          <w:sz w:val="28"/>
          <w:szCs w:val="28"/>
          <w:lang w:val="en-US"/>
        </w:rPr>
        <w:t>Cathedra of</w:t>
      </w:r>
      <w:r w:rsidR="00501AEC">
        <w:rPr>
          <w:b/>
          <w:sz w:val="28"/>
          <w:szCs w:val="28"/>
          <w:lang w:val="en-US"/>
        </w:rPr>
        <w:t xml:space="preserve"> Trauma, Orthopedics and Militar</w:t>
      </w:r>
      <w:r w:rsidRPr="00091D4E">
        <w:rPr>
          <w:b/>
          <w:sz w:val="28"/>
          <w:szCs w:val="28"/>
          <w:lang w:val="en-US"/>
        </w:rPr>
        <w:t>y Field Surgery</w:t>
      </w:r>
    </w:p>
    <w:p w:rsidR="00C00AC2" w:rsidRPr="00091D4E" w:rsidRDefault="00C00AC2" w:rsidP="00B472F5">
      <w:pPr>
        <w:ind w:firstLine="540"/>
        <w:jc w:val="center"/>
        <w:rPr>
          <w:b/>
          <w:sz w:val="28"/>
          <w:szCs w:val="28"/>
          <w:lang w:val="en-US"/>
        </w:rPr>
      </w:pPr>
    </w:p>
    <w:p w:rsidR="00C00AC2" w:rsidRPr="00091D4E" w:rsidRDefault="004B4C58" w:rsidP="00B472F5">
      <w:pPr>
        <w:pStyle w:val="a7"/>
        <w:shd w:val="clear" w:color="auto" w:fill="FFFFFF"/>
        <w:autoSpaceDE w:val="0"/>
        <w:autoSpaceDN w:val="0"/>
        <w:adjustRightInd w:val="0"/>
        <w:ind w:left="0" w:firstLine="540"/>
        <w:jc w:val="center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  <w:r w:rsidRPr="00091D4E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T</w:t>
      </w:r>
      <w:r w:rsidR="00C00AC2" w:rsidRPr="00091D4E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hem</w:t>
      </w:r>
      <w:r w:rsidR="008550EC" w:rsidRPr="00091D4E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atic plan for 6</w:t>
      </w:r>
      <w:r w:rsidRPr="00091D4E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th</w:t>
      </w:r>
      <w:r w:rsidR="00C00AC2" w:rsidRPr="00091D4E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 curs</w:t>
      </w:r>
      <w:r w:rsidRPr="00091D4E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e</w:t>
      </w:r>
      <w:r w:rsidR="00C00AC2" w:rsidRPr="00091D4E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 students: </w:t>
      </w:r>
    </w:p>
    <w:p w:rsidR="00C00AC2" w:rsidRPr="00091D4E" w:rsidRDefault="00C00AC2" w:rsidP="00B472F5">
      <w:pPr>
        <w:pStyle w:val="a7"/>
        <w:shd w:val="clear" w:color="auto" w:fill="FFFFFF"/>
        <w:autoSpaceDE w:val="0"/>
        <w:autoSpaceDN w:val="0"/>
        <w:adjustRightInd w:val="0"/>
        <w:ind w:left="0" w:firstLine="540"/>
        <w:jc w:val="center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  <w:r w:rsidRPr="00091D4E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TRAUMA AND ORTHOPAEDICS:</w:t>
      </w:r>
    </w:p>
    <w:p w:rsidR="00C00AC2" w:rsidRPr="00091D4E" w:rsidRDefault="00C00AC2" w:rsidP="00B472F5">
      <w:pPr>
        <w:pStyle w:val="a7"/>
        <w:shd w:val="clear" w:color="auto" w:fill="FFFFFF"/>
        <w:autoSpaceDE w:val="0"/>
        <w:autoSpaceDN w:val="0"/>
        <w:adjustRightInd w:val="0"/>
        <w:ind w:left="0" w:firstLine="540"/>
        <w:jc w:val="center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</w:p>
    <w:p w:rsidR="002101B0" w:rsidRPr="00091D4E" w:rsidRDefault="002101B0" w:rsidP="00B472F5">
      <w:pPr>
        <w:pStyle w:val="a7"/>
        <w:shd w:val="clear" w:color="auto" w:fill="FFFFFF"/>
        <w:autoSpaceDE w:val="0"/>
        <w:autoSpaceDN w:val="0"/>
        <w:adjustRightInd w:val="0"/>
        <w:ind w:left="0" w:firstLine="540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  <w:r w:rsidRPr="00091D4E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Practical classes:</w:t>
      </w:r>
    </w:p>
    <w:p w:rsidR="002101B0" w:rsidRPr="00091D4E" w:rsidRDefault="002101B0" w:rsidP="00B472F5">
      <w:pPr>
        <w:pStyle w:val="a7"/>
        <w:shd w:val="clear" w:color="auto" w:fill="FFFFFF"/>
        <w:autoSpaceDE w:val="0"/>
        <w:autoSpaceDN w:val="0"/>
        <w:adjustRightInd w:val="0"/>
        <w:ind w:left="0" w:firstLine="540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</w:p>
    <w:p w:rsidR="00BA45B3" w:rsidRPr="00B472F5" w:rsidRDefault="00113127" w:rsidP="00B472F5">
      <w:pPr>
        <w:pStyle w:val="a7"/>
        <w:numPr>
          <w:ilvl w:val="0"/>
          <w:numId w:val="42"/>
        </w:numPr>
        <w:ind w:left="0" w:firstLine="540"/>
        <w:jc w:val="both"/>
        <w:rPr>
          <w:b/>
          <w:bCs/>
          <w:sz w:val="28"/>
          <w:szCs w:val="28"/>
          <w:lang w:val="en-US"/>
        </w:rPr>
      </w:pPr>
      <w:r w:rsidRPr="00B472F5">
        <w:rPr>
          <w:b/>
          <w:bCs/>
          <w:sz w:val="28"/>
          <w:szCs w:val="28"/>
          <w:lang w:val="en-US"/>
        </w:rPr>
        <w:t>Upper limb injury</w:t>
      </w:r>
      <w:r w:rsidR="0025485A" w:rsidRPr="00B472F5">
        <w:rPr>
          <w:b/>
          <w:bCs/>
          <w:sz w:val="28"/>
          <w:szCs w:val="28"/>
          <w:lang w:val="en-US"/>
        </w:rPr>
        <w:t>:</w:t>
      </w:r>
    </w:p>
    <w:p w:rsidR="00113127" w:rsidRPr="00091D4E" w:rsidRDefault="00113127" w:rsidP="00B472F5">
      <w:pPr>
        <w:pStyle w:val="a7"/>
        <w:ind w:left="0" w:firstLine="540"/>
        <w:jc w:val="both"/>
        <w:rPr>
          <w:bCs/>
          <w:sz w:val="28"/>
          <w:szCs w:val="28"/>
          <w:lang w:val="en-US"/>
        </w:rPr>
      </w:pPr>
      <w:proofErr w:type="gramStart"/>
      <w:r w:rsidRPr="00091D4E">
        <w:rPr>
          <w:bCs/>
          <w:sz w:val="28"/>
          <w:szCs w:val="28"/>
          <w:lang w:val="en-US"/>
        </w:rPr>
        <w:t>Clavicle Dislocation.</w:t>
      </w:r>
      <w:proofErr w:type="gramEnd"/>
      <w:r w:rsidRPr="00091D4E">
        <w:rPr>
          <w:bCs/>
          <w:sz w:val="28"/>
          <w:szCs w:val="28"/>
          <w:lang w:val="en-US"/>
        </w:rPr>
        <w:t xml:space="preserve"> </w:t>
      </w:r>
      <w:proofErr w:type="gramStart"/>
      <w:r w:rsidRPr="00091D4E">
        <w:rPr>
          <w:bCs/>
          <w:sz w:val="28"/>
          <w:szCs w:val="28"/>
          <w:lang w:val="en-US"/>
        </w:rPr>
        <w:t>Fractures of the Clavicle.</w:t>
      </w:r>
      <w:proofErr w:type="gramEnd"/>
      <w:r w:rsidRPr="00091D4E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091D4E">
        <w:rPr>
          <w:bCs/>
          <w:sz w:val="28"/>
          <w:szCs w:val="28"/>
          <w:lang w:val="en-US"/>
        </w:rPr>
        <w:t>Glenohumeral</w:t>
      </w:r>
      <w:proofErr w:type="spellEnd"/>
      <w:r w:rsidRPr="00091D4E">
        <w:rPr>
          <w:bCs/>
          <w:sz w:val="28"/>
          <w:szCs w:val="28"/>
          <w:lang w:val="en-US"/>
        </w:rPr>
        <w:t xml:space="preserve"> Dislocation.</w:t>
      </w:r>
      <w:proofErr w:type="gramEnd"/>
      <w:r w:rsidRPr="00091D4E">
        <w:rPr>
          <w:bCs/>
          <w:sz w:val="28"/>
          <w:szCs w:val="28"/>
          <w:lang w:val="en-US"/>
        </w:rPr>
        <w:t xml:space="preserve"> </w:t>
      </w:r>
      <w:proofErr w:type="gramStart"/>
      <w:r w:rsidRPr="00091D4E">
        <w:rPr>
          <w:bCs/>
          <w:sz w:val="28"/>
          <w:szCs w:val="28"/>
          <w:lang w:val="en-US"/>
        </w:rPr>
        <w:t>Proximal Humeral Fractures.</w:t>
      </w:r>
      <w:proofErr w:type="gramEnd"/>
      <w:r w:rsidRPr="00091D4E">
        <w:rPr>
          <w:bCs/>
          <w:sz w:val="28"/>
          <w:szCs w:val="28"/>
          <w:lang w:val="en-US"/>
        </w:rPr>
        <w:t xml:space="preserve"> Humeral Shaft Fractures. Distal Humeral Fractures (</w:t>
      </w:r>
      <w:proofErr w:type="spellStart"/>
      <w:r w:rsidRPr="00091D4E">
        <w:rPr>
          <w:bCs/>
          <w:sz w:val="28"/>
          <w:szCs w:val="28"/>
          <w:lang w:val="en-US"/>
        </w:rPr>
        <w:t>Supracondylar</w:t>
      </w:r>
      <w:proofErr w:type="spellEnd"/>
      <w:r w:rsidRPr="00091D4E">
        <w:rPr>
          <w:bCs/>
          <w:sz w:val="28"/>
          <w:szCs w:val="28"/>
          <w:lang w:val="en-US"/>
        </w:rPr>
        <w:t xml:space="preserve"> and </w:t>
      </w:r>
      <w:proofErr w:type="spellStart"/>
      <w:r w:rsidRPr="00091D4E">
        <w:rPr>
          <w:bCs/>
          <w:sz w:val="28"/>
          <w:szCs w:val="28"/>
          <w:lang w:val="en-US"/>
        </w:rPr>
        <w:t>Intercondylar</w:t>
      </w:r>
      <w:proofErr w:type="spellEnd"/>
      <w:r w:rsidRPr="00091D4E">
        <w:rPr>
          <w:bCs/>
          <w:sz w:val="28"/>
          <w:szCs w:val="28"/>
          <w:lang w:val="en-US"/>
        </w:rPr>
        <w:t xml:space="preserve"> Fractures). Dislocation of the Elbow. Proximal Forearm Fractures. Distal Radius Fractures. Forearm bone shaft fractures and fracture with dislocation. Hand, wrist and metacarpal fractures and dislocation. Flexor and </w:t>
      </w:r>
      <w:r w:rsidR="00CA66B9" w:rsidRPr="00091D4E">
        <w:rPr>
          <w:bCs/>
          <w:sz w:val="28"/>
          <w:szCs w:val="28"/>
          <w:lang w:val="en-US"/>
        </w:rPr>
        <w:t>e</w:t>
      </w:r>
      <w:r w:rsidRPr="00091D4E">
        <w:rPr>
          <w:bCs/>
          <w:sz w:val="28"/>
          <w:szCs w:val="28"/>
          <w:lang w:val="en-US"/>
        </w:rPr>
        <w:t xml:space="preserve">xtensor </w:t>
      </w:r>
      <w:r w:rsidR="00CA66B9" w:rsidRPr="00091D4E">
        <w:rPr>
          <w:bCs/>
          <w:sz w:val="28"/>
          <w:szCs w:val="28"/>
          <w:lang w:val="en-US"/>
        </w:rPr>
        <w:t>t</w:t>
      </w:r>
      <w:r w:rsidRPr="00091D4E">
        <w:rPr>
          <w:bCs/>
          <w:sz w:val="28"/>
          <w:szCs w:val="28"/>
          <w:lang w:val="en-US"/>
        </w:rPr>
        <w:t xml:space="preserve">endon </w:t>
      </w:r>
      <w:r w:rsidR="00CA66B9" w:rsidRPr="00091D4E">
        <w:rPr>
          <w:bCs/>
          <w:sz w:val="28"/>
          <w:szCs w:val="28"/>
          <w:lang w:val="en-US"/>
        </w:rPr>
        <w:t>i</w:t>
      </w:r>
      <w:r w:rsidRPr="00091D4E">
        <w:rPr>
          <w:bCs/>
          <w:sz w:val="28"/>
          <w:szCs w:val="28"/>
          <w:lang w:val="en-US"/>
        </w:rPr>
        <w:t xml:space="preserve">njuries of the </w:t>
      </w:r>
      <w:r w:rsidR="00CA66B9" w:rsidRPr="00091D4E">
        <w:rPr>
          <w:bCs/>
          <w:sz w:val="28"/>
          <w:szCs w:val="28"/>
          <w:lang w:val="en-US"/>
        </w:rPr>
        <w:t>h</w:t>
      </w:r>
      <w:r w:rsidRPr="00091D4E">
        <w:rPr>
          <w:bCs/>
          <w:sz w:val="28"/>
          <w:szCs w:val="28"/>
          <w:lang w:val="en-US"/>
        </w:rPr>
        <w:t>and. Clinical features, diagnostics and treatment. Complication.</w:t>
      </w:r>
    </w:p>
    <w:p w:rsidR="00BA45B3" w:rsidRPr="00B472F5" w:rsidRDefault="00113127" w:rsidP="00B472F5">
      <w:pPr>
        <w:pStyle w:val="a7"/>
        <w:numPr>
          <w:ilvl w:val="0"/>
          <w:numId w:val="42"/>
        </w:numPr>
        <w:ind w:left="0" w:firstLine="540"/>
        <w:jc w:val="both"/>
        <w:rPr>
          <w:b/>
          <w:bCs/>
          <w:sz w:val="28"/>
          <w:szCs w:val="28"/>
          <w:lang w:val="en-US"/>
        </w:rPr>
      </w:pPr>
      <w:r w:rsidRPr="00B472F5">
        <w:rPr>
          <w:rFonts w:eastAsia="Calibri"/>
          <w:b/>
          <w:sz w:val="28"/>
          <w:szCs w:val="28"/>
          <w:lang w:val="en-US" w:eastAsia="en-US"/>
        </w:rPr>
        <w:t>Lower limb injury</w:t>
      </w:r>
      <w:r w:rsidR="0025485A" w:rsidRPr="00B472F5">
        <w:rPr>
          <w:rFonts w:eastAsia="Calibri"/>
          <w:b/>
          <w:sz w:val="28"/>
          <w:szCs w:val="28"/>
          <w:lang w:val="en-US" w:eastAsia="en-US"/>
        </w:rPr>
        <w:t>:</w:t>
      </w:r>
    </w:p>
    <w:p w:rsidR="00113127" w:rsidRPr="00091D4E" w:rsidRDefault="00113127" w:rsidP="00B472F5">
      <w:pPr>
        <w:pStyle w:val="a7"/>
        <w:ind w:left="0" w:firstLine="540"/>
        <w:jc w:val="both"/>
        <w:rPr>
          <w:bCs/>
          <w:sz w:val="28"/>
          <w:szCs w:val="28"/>
          <w:lang w:val="en-US"/>
        </w:rPr>
      </w:pPr>
      <w:r w:rsidRPr="00091D4E">
        <w:rPr>
          <w:rFonts w:eastAsia="Calibri"/>
          <w:sz w:val="28"/>
          <w:szCs w:val="28"/>
          <w:lang w:val="en-US" w:eastAsia="en-US"/>
        </w:rPr>
        <w:t>Traumatic Dislocation of the Hip</w:t>
      </w:r>
      <w:r w:rsidRPr="00091D4E">
        <w:rPr>
          <w:bCs/>
          <w:sz w:val="28"/>
          <w:szCs w:val="28"/>
          <w:lang w:val="en-US"/>
        </w:rPr>
        <w:t>. Femoral Neck Fractures</w:t>
      </w:r>
      <w:r w:rsidRPr="00091D4E">
        <w:rPr>
          <w:sz w:val="28"/>
          <w:szCs w:val="28"/>
          <w:lang w:val="en-US"/>
        </w:rPr>
        <w:t xml:space="preserve"> and </w:t>
      </w:r>
      <w:proofErr w:type="spellStart"/>
      <w:r w:rsidRPr="00091D4E">
        <w:rPr>
          <w:bCs/>
          <w:sz w:val="28"/>
          <w:szCs w:val="28"/>
          <w:lang w:val="en-US"/>
        </w:rPr>
        <w:t>Intertrochanteric</w:t>
      </w:r>
      <w:proofErr w:type="spellEnd"/>
      <w:r w:rsidRPr="00091D4E">
        <w:rPr>
          <w:bCs/>
          <w:sz w:val="28"/>
          <w:szCs w:val="28"/>
          <w:lang w:val="en-US"/>
        </w:rPr>
        <w:t xml:space="preserve"> Fractures of the </w:t>
      </w:r>
      <w:r w:rsidR="00CA66B9" w:rsidRPr="00091D4E">
        <w:rPr>
          <w:bCs/>
          <w:sz w:val="28"/>
          <w:szCs w:val="28"/>
          <w:lang w:val="en-US"/>
        </w:rPr>
        <w:t>hip, it`s t</w:t>
      </w:r>
      <w:r w:rsidRPr="00091D4E">
        <w:rPr>
          <w:bCs/>
          <w:sz w:val="28"/>
          <w:szCs w:val="28"/>
          <w:lang w:val="en-US"/>
        </w:rPr>
        <w:t xml:space="preserve">reatment in different age group. Femoral Shaft Fractures. Distal Femoral Fractures and Fractures of the Tibia Plateau. </w:t>
      </w:r>
      <w:r w:rsidRPr="00091D4E">
        <w:rPr>
          <w:sz w:val="28"/>
          <w:szCs w:val="28"/>
          <w:lang w:val="en-US"/>
        </w:rPr>
        <w:t xml:space="preserve">Fractures of the Patella. </w:t>
      </w:r>
      <w:r w:rsidRPr="00091D4E">
        <w:rPr>
          <w:bCs/>
          <w:sz w:val="28"/>
          <w:szCs w:val="28"/>
          <w:lang w:val="en-US"/>
        </w:rPr>
        <w:t xml:space="preserve">Meniscus Tear. Ligament injuries to the knee. </w:t>
      </w:r>
      <w:r w:rsidRPr="00091D4E">
        <w:rPr>
          <w:bCs/>
          <w:spacing w:val="-4"/>
          <w:sz w:val="28"/>
          <w:szCs w:val="28"/>
          <w:lang w:val="en-US"/>
        </w:rPr>
        <w:t>Patellar Tendon Avulsion and Rupture of the Quadriceps,</w:t>
      </w:r>
      <w:r w:rsidRPr="00091D4E">
        <w:rPr>
          <w:sz w:val="28"/>
          <w:szCs w:val="28"/>
          <w:lang w:val="en-US"/>
        </w:rPr>
        <w:t xml:space="preserve"> </w:t>
      </w:r>
      <w:r w:rsidRPr="00091D4E">
        <w:rPr>
          <w:bCs/>
          <w:spacing w:val="-4"/>
          <w:sz w:val="28"/>
          <w:szCs w:val="28"/>
          <w:lang w:val="en-US"/>
        </w:rPr>
        <w:t xml:space="preserve">Achilles tendon Rupture. </w:t>
      </w:r>
      <w:r w:rsidRPr="00091D4E">
        <w:rPr>
          <w:bCs/>
          <w:sz w:val="28"/>
          <w:szCs w:val="28"/>
          <w:lang w:val="en-US"/>
        </w:rPr>
        <w:t>Tibia Shaft Fracture. Ankle (</w:t>
      </w:r>
      <w:proofErr w:type="spellStart"/>
      <w:r w:rsidRPr="00091D4E">
        <w:rPr>
          <w:bCs/>
          <w:sz w:val="28"/>
          <w:szCs w:val="28"/>
          <w:lang w:val="en-US"/>
        </w:rPr>
        <w:t>Malleolar</w:t>
      </w:r>
      <w:proofErr w:type="spellEnd"/>
      <w:r w:rsidRPr="00091D4E">
        <w:rPr>
          <w:bCs/>
          <w:sz w:val="28"/>
          <w:szCs w:val="28"/>
          <w:lang w:val="en-US"/>
        </w:rPr>
        <w:t>) Fractures. Fractures of the Foot. Treatment. Clinical features, diagnostics and treatment. Complication.</w:t>
      </w:r>
    </w:p>
    <w:p w:rsidR="00BA45B3" w:rsidRPr="00D0703C" w:rsidRDefault="00113127" w:rsidP="00B472F5">
      <w:pPr>
        <w:numPr>
          <w:ilvl w:val="0"/>
          <w:numId w:val="42"/>
        </w:numPr>
        <w:ind w:left="0" w:firstLine="540"/>
        <w:jc w:val="both"/>
        <w:rPr>
          <w:bCs/>
          <w:sz w:val="28"/>
          <w:szCs w:val="28"/>
          <w:lang w:val="en-US"/>
        </w:rPr>
      </w:pPr>
      <w:proofErr w:type="spellStart"/>
      <w:r w:rsidRPr="00B472F5">
        <w:rPr>
          <w:b/>
          <w:sz w:val="28"/>
          <w:szCs w:val="28"/>
          <w:lang w:val="en-US"/>
        </w:rPr>
        <w:t>Polytrauma</w:t>
      </w:r>
      <w:proofErr w:type="spellEnd"/>
      <w:r w:rsidR="0025485A" w:rsidRPr="00B472F5">
        <w:rPr>
          <w:b/>
          <w:sz w:val="28"/>
          <w:szCs w:val="28"/>
          <w:lang w:val="en-US"/>
        </w:rPr>
        <w:t xml:space="preserve"> (Multiple trauma</w:t>
      </w:r>
      <w:r w:rsidR="00A5277E" w:rsidRPr="00B472F5">
        <w:rPr>
          <w:b/>
          <w:sz w:val="28"/>
          <w:szCs w:val="28"/>
          <w:lang w:val="en-US"/>
        </w:rPr>
        <w:t>)</w:t>
      </w:r>
      <w:r w:rsidR="0025485A" w:rsidRPr="00B472F5">
        <w:rPr>
          <w:b/>
          <w:sz w:val="28"/>
          <w:szCs w:val="28"/>
          <w:lang w:val="en-US"/>
        </w:rPr>
        <w:t>:</w:t>
      </w:r>
    </w:p>
    <w:p w:rsidR="00113127" w:rsidRPr="00091D4E" w:rsidRDefault="00113127" w:rsidP="00B472F5">
      <w:pPr>
        <w:ind w:firstLine="540"/>
        <w:jc w:val="both"/>
        <w:rPr>
          <w:bCs/>
          <w:sz w:val="28"/>
          <w:szCs w:val="28"/>
          <w:lang w:val="en-US"/>
        </w:rPr>
      </w:pPr>
      <w:r w:rsidRPr="00D0703C">
        <w:rPr>
          <w:sz w:val="28"/>
          <w:szCs w:val="28"/>
          <w:lang w:val="en-US"/>
        </w:rPr>
        <w:t>Mechanical injuries, classification. High energy trauma.</w:t>
      </w:r>
      <w:r w:rsidRPr="00D0703C">
        <w:rPr>
          <w:bCs/>
          <w:sz w:val="28"/>
          <w:szCs w:val="28"/>
          <w:lang w:val="en-US"/>
        </w:rPr>
        <w:t xml:space="preserve"> </w:t>
      </w:r>
      <w:r w:rsidR="00D0703C" w:rsidRPr="00D0703C">
        <w:rPr>
          <w:sz w:val="28"/>
          <w:szCs w:val="28"/>
          <w:lang w:val="en-US"/>
        </w:rPr>
        <w:t>Multiple trauma</w:t>
      </w:r>
      <w:r w:rsidRPr="00091D4E">
        <w:rPr>
          <w:bCs/>
          <w:sz w:val="28"/>
          <w:szCs w:val="28"/>
          <w:lang w:val="en-US"/>
        </w:rPr>
        <w:t xml:space="preserve"> treatment</w:t>
      </w:r>
      <w:r w:rsidR="00091D4E" w:rsidRPr="00091D4E">
        <w:rPr>
          <w:bCs/>
          <w:sz w:val="28"/>
          <w:szCs w:val="28"/>
          <w:lang w:val="en-US"/>
        </w:rPr>
        <w:t xml:space="preserve"> </w:t>
      </w:r>
      <w:r w:rsidR="00091D4E" w:rsidRPr="00091D4E">
        <w:rPr>
          <w:sz w:val="28"/>
          <w:szCs w:val="28"/>
          <w:lang w:val="en-US"/>
        </w:rPr>
        <w:t>(damage control)</w:t>
      </w:r>
      <w:r w:rsidRPr="00091D4E">
        <w:rPr>
          <w:bCs/>
          <w:sz w:val="28"/>
          <w:szCs w:val="28"/>
          <w:lang w:val="en-US"/>
        </w:rPr>
        <w:t xml:space="preserve"> at medical care echelon. Rehabilitation during </w:t>
      </w:r>
      <w:r w:rsidR="00D0703C">
        <w:rPr>
          <w:sz w:val="28"/>
          <w:szCs w:val="28"/>
          <w:lang w:val="en-US"/>
        </w:rPr>
        <w:t>m</w:t>
      </w:r>
      <w:r w:rsidR="00D0703C" w:rsidRPr="00D0703C">
        <w:rPr>
          <w:sz w:val="28"/>
          <w:szCs w:val="28"/>
          <w:lang w:val="en-US"/>
        </w:rPr>
        <w:t>ultiple trauma</w:t>
      </w:r>
      <w:r w:rsidRPr="00091D4E">
        <w:rPr>
          <w:bCs/>
          <w:sz w:val="28"/>
          <w:szCs w:val="28"/>
          <w:lang w:val="en-US"/>
        </w:rPr>
        <w:t xml:space="preserve"> treatment. Fractures of the </w:t>
      </w:r>
      <w:r w:rsidR="00CA66B9" w:rsidRPr="00091D4E">
        <w:rPr>
          <w:bCs/>
          <w:sz w:val="28"/>
          <w:szCs w:val="28"/>
          <w:lang w:val="en-US"/>
        </w:rPr>
        <w:t>p</w:t>
      </w:r>
      <w:r w:rsidRPr="00091D4E">
        <w:rPr>
          <w:bCs/>
          <w:sz w:val="28"/>
          <w:szCs w:val="28"/>
          <w:lang w:val="en-US"/>
        </w:rPr>
        <w:t>elvis. Trauma of the first and second cervical vertebras. Dislocations of the Spine. Fractures of the Spine. Rib fractures. Clinical features, diagnostics and treatment.</w:t>
      </w:r>
    </w:p>
    <w:p w:rsidR="00BA45B3" w:rsidRPr="00B472F5" w:rsidRDefault="0025485A" w:rsidP="00B472F5">
      <w:pPr>
        <w:pStyle w:val="a7"/>
        <w:numPr>
          <w:ilvl w:val="0"/>
          <w:numId w:val="42"/>
        </w:numPr>
        <w:ind w:left="0" w:firstLine="540"/>
        <w:jc w:val="both"/>
        <w:rPr>
          <w:b/>
          <w:bCs/>
          <w:sz w:val="28"/>
          <w:szCs w:val="28"/>
          <w:lang w:val="en-US"/>
        </w:rPr>
      </w:pPr>
      <w:r w:rsidRPr="00B472F5">
        <w:rPr>
          <w:b/>
          <w:bCs/>
          <w:sz w:val="28"/>
          <w:szCs w:val="28"/>
          <w:lang w:val="en-US"/>
        </w:rPr>
        <w:t>Pediatric orthopedics:</w:t>
      </w:r>
    </w:p>
    <w:p w:rsidR="00113127" w:rsidRPr="00091D4E" w:rsidRDefault="00113127" w:rsidP="00B472F5">
      <w:pPr>
        <w:pStyle w:val="a7"/>
        <w:ind w:left="0" w:firstLine="540"/>
        <w:jc w:val="both"/>
        <w:rPr>
          <w:bCs/>
          <w:sz w:val="28"/>
          <w:szCs w:val="28"/>
          <w:lang w:val="en-US"/>
        </w:rPr>
      </w:pPr>
      <w:r w:rsidRPr="00091D4E">
        <w:rPr>
          <w:bCs/>
          <w:sz w:val="28"/>
          <w:szCs w:val="28"/>
          <w:lang w:val="en-US"/>
        </w:rPr>
        <w:t xml:space="preserve">Causes of congenital orthopedics disorders, it`s prevention. Congenital Clubfoot. Congenital Muscular </w:t>
      </w:r>
      <w:proofErr w:type="spellStart"/>
      <w:r w:rsidRPr="00091D4E">
        <w:rPr>
          <w:bCs/>
          <w:sz w:val="28"/>
          <w:szCs w:val="28"/>
          <w:lang w:val="en-US"/>
        </w:rPr>
        <w:t>Torticollis</w:t>
      </w:r>
      <w:proofErr w:type="spellEnd"/>
      <w:r w:rsidRPr="00091D4E">
        <w:rPr>
          <w:bCs/>
          <w:sz w:val="28"/>
          <w:szCs w:val="28"/>
          <w:lang w:val="en-US"/>
        </w:rPr>
        <w:t>. Congenital Dislocation of the Hip.</w:t>
      </w:r>
      <w:r w:rsidRPr="00091D4E">
        <w:rPr>
          <w:sz w:val="28"/>
          <w:szCs w:val="28"/>
          <w:lang w:val="en-US"/>
        </w:rPr>
        <w:t xml:space="preserve"> </w:t>
      </w:r>
      <w:r w:rsidR="00CA66B9" w:rsidRPr="00091D4E">
        <w:rPr>
          <w:bCs/>
          <w:sz w:val="28"/>
          <w:szCs w:val="28"/>
          <w:lang w:val="en-US"/>
        </w:rPr>
        <w:t xml:space="preserve">Congenital deformity of the hand. </w:t>
      </w:r>
      <w:r w:rsidRPr="00091D4E">
        <w:rPr>
          <w:bCs/>
          <w:sz w:val="28"/>
          <w:szCs w:val="28"/>
          <w:lang w:val="en-US"/>
        </w:rPr>
        <w:t>Clinical features, diagnostics and treatment.</w:t>
      </w:r>
    </w:p>
    <w:p w:rsidR="00BA45B3" w:rsidRPr="00B472F5" w:rsidRDefault="00113127" w:rsidP="00B472F5">
      <w:pPr>
        <w:numPr>
          <w:ilvl w:val="0"/>
          <w:numId w:val="42"/>
        </w:numPr>
        <w:ind w:left="0" w:firstLine="540"/>
        <w:jc w:val="both"/>
        <w:rPr>
          <w:b/>
          <w:bCs/>
          <w:sz w:val="28"/>
          <w:szCs w:val="28"/>
          <w:lang w:val="en-US"/>
        </w:rPr>
      </w:pPr>
      <w:r w:rsidRPr="00B472F5">
        <w:rPr>
          <w:b/>
          <w:bCs/>
          <w:sz w:val="28"/>
          <w:szCs w:val="28"/>
          <w:lang w:val="en-US"/>
        </w:rPr>
        <w:t>Acquired de</w:t>
      </w:r>
      <w:r w:rsidR="0025485A" w:rsidRPr="00B472F5">
        <w:rPr>
          <w:b/>
          <w:bCs/>
          <w:sz w:val="28"/>
          <w:szCs w:val="28"/>
          <w:lang w:val="en-US"/>
        </w:rPr>
        <w:t>formities of the limb and spine:</w:t>
      </w:r>
    </w:p>
    <w:p w:rsidR="004B4C58" w:rsidRDefault="00113127" w:rsidP="00B472F5">
      <w:pPr>
        <w:ind w:firstLine="540"/>
        <w:jc w:val="both"/>
        <w:rPr>
          <w:bCs/>
          <w:sz w:val="28"/>
          <w:szCs w:val="28"/>
          <w:lang w:val="en-US"/>
        </w:rPr>
      </w:pPr>
      <w:r w:rsidRPr="00091D4E">
        <w:rPr>
          <w:bCs/>
          <w:sz w:val="28"/>
          <w:szCs w:val="28"/>
          <w:lang w:val="en-US"/>
        </w:rPr>
        <w:t xml:space="preserve">Natural posture of the Spine. </w:t>
      </w:r>
      <w:r w:rsidR="00CA66B9" w:rsidRPr="00091D4E">
        <w:rPr>
          <w:bCs/>
          <w:sz w:val="28"/>
          <w:szCs w:val="28"/>
          <w:lang w:val="en-US"/>
        </w:rPr>
        <w:t>Natural posture disorders t</w:t>
      </w:r>
      <w:r w:rsidRPr="00091D4E">
        <w:rPr>
          <w:bCs/>
          <w:sz w:val="28"/>
          <w:szCs w:val="28"/>
          <w:lang w:val="en-US"/>
        </w:rPr>
        <w:t>ypes</w:t>
      </w:r>
      <w:r w:rsidR="00CA66B9" w:rsidRPr="00091D4E">
        <w:rPr>
          <w:bCs/>
          <w:sz w:val="28"/>
          <w:szCs w:val="28"/>
          <w:lang w:val="en-US"/>
        </w:rPr>
        <w:t>, it`s c</w:t>
      </w:r>
      <w:r w:rsidRPr="00091D4E">
        <w:rPr>
          <w:bCs/>
          <w:sz w:val="28"/>
          <w:szCs w:val="28"/>
          <w:lang w:val="en-US"/>
        </w:rPr>
        <w:t>linical features, prophylactics and treatment. Scoliosis</w:t>
      </w:r>
      <w:r w:rsidR="00A44294">
        <w:rPr>
          <w:bCs/>
          <w:sz w:val="28"/>
          <w:szCs w:val="28"/>
          <w:lang w:val="en-US"/>
        </w:rPr>
        <w:t xml:space="preserve"> and </w:t>
      </w:r>
      <w:proofErr w:type="spellStart"/>
      <w:r w:rsidR="00A44294">
        <w:rPr>
          <w:bCs/>
          <w:sz w:val="28"/>
          <w:szCs w:val="28"/>
          <w:lang w:val="en-US"/>
        </w:rPr>
        <w:t>Kyphosis</w:t>
      </w:r>
      <w:proofErr w:type="spellEnd"/>
      <w:r w:rsidR="00CA66B9" w:rsidRPr="00091D4E">
        <w:rPr>
          <w:bCs/>
          <w:sz w:val="28"/>
          <w:szCs w:val="28"/>
          <w:lang w:val="en-US"/>
        </w:rPr>
        <w:t>, it`s c</w:t>
      </w:r>
      <w:r w:rsidRPr="00091D4E">
        <w:rPr>
          <w:bCs/>
          <w:sz w:val="28"/>
          <w:szCs w:val="28"/>
          <w:lang w:val="en-US"/>
        </w:rPr>
        <w:t>linical features, diagnostics and treatment. Osteoarthritis</w:t>
      </w:r>
      <w:r w:rsidR="0025485A" w:rsidRPr="00091D4E">
        <w:rPr>
          <w:bCs/>
          <w:sz w:val="28"/>
          <w:szCs w:val="28"/>
          <w:lang w:val="en-US"/>
        </w:rPr>
        <w:t xml:space="preserve"> and </w:t>
      </w:r>
      <w:proofErr w:type="spellStart"/>
      <w:r w:rsidR="0025485A" w:rsidRPr="00091D4E">
        <w:rPr>
          <w:bCs/>
          <w:sz w:val="28"/>
          <w:szCs w:val="28"/>
          <w:lang w:val="en-US"/>
        </w:rPr>
        <w:t>spondyllopathy</w:t>
      </w:r>
      <w:proofErr w:type="spellEnd"/>
      <w:r w:rsidR="0025485A" w:rsidRPr="00091D4E">
        <w:rPr>
          <w:bCs/>
          <w:sz w:val="28"/>
          <w:szCs w:val="28"/>
          <w:lang w:val="en-US"/>
        </w:rPr>
        <w:t>, it`s c</w:t>
      </w:r>
      <w:r w:rsidRPr="00091D4E">
        <w:rPr>
          <w:bCs/>
          <w:sz w:val="28"/>
          <w:szCs w:val="28"/>
          <w:lang w:val="en-US"/>
        </w:rPr>
        <w:t>linical features, diagnostics and treatment. Total joint replacement.</w:t>
      </w:r>
    </w:p>
    <w:p w:rsidR="00501AEC" w:rsidRPr="00501AEC" w:rsidRDefault="005F43AD" w:rsidP="00B472F5">
      <w:pPr>
        <w:ind w:firstLine="540"/>
        <w:jc w:val="both"/>
        <w:rPr>
          <w:rFonts w:eastAsiaTheme="minorHAnsi"/>
          <w:b/>
          <w:bCs/>
          <w:i/>
          <w:color w:val="000000"/>
          <w:sz w:val="28"/>
          <w:szCs w:val="28"/>
          <w:lang w:val="en-US" w:eastAsia="en-US"/>
        </w:rPr>
      </w:pPr>
      <w:r>
        <w:rPr>
          <w:b/>
          <w:bCs/>
          <w:i/>
          <w:sz w:val="28"/>
          <w:szCs w:val="28"/>
          <w:lang w:val="en-US"/>
        </w:rPr>
        <w:t>Total: 30</w:t>
      </w:r>
      <w:r w:rsidR="00501AEC" w:rsidRPr="00501AEC">
        <w:rPr>
          <w:b/>
          <w:bCs/>
          <w:i/>
          <w:sz w:val="28"/>
          <w:szCs w:val="28"/>
          <w:lang w:val="en-US"/>
        </w:rPr>
        <w:t>h</w:t>
      </w:r>
    </w:p>
    <w:sectPr w:rsidR="00501AEC" w:rsidRPr="00501AEC" w:rsidSect="00C00AC2">
      <w:pgSz w:w="11909" w:h="16834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816"/>
    <w:multiLevelType w:val="multilevel"/>
    <w:tmpl w:val="B0202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855C8A"/>
    <w:multiLevelType w:val="multilevel"/>
    <w:tmpl w:val="E8CEE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76655A"/>
    <w:multiLevelType w:val="multilevel"/>
    <w:tmpl w:val="D91E0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D85F4D"/>
    <w:multiLevelType w:val="multilevel"/>
    <w:tmpl w:val="8F727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414613"/>
    <w:multiLevelType w:val="multilevel"/>
    <w:tmpl w:val="139CC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4F4A35"/>
    <w:multiLevelType w:val="hybridMultilevel"/>
    <w:tmpl w:val="34BECDF6"/>
    <w:lvl w:ilvl="0" w:tplc="AE1A9C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A750718"/>
    <w:multiLevelType w:val="hybridMultilevel"/>
    <w:tmpl w:val="9B9AEE8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5AAC5096"/>
    <w:multiLevelType w:val="multilevel"/>
    <w:tmpl w:val="7B7E0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BA597C"/>
    <w:multiLevelType w:val="multilevel"/>
    <w:tmpl w:val="68A84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46088D"/>
    <w:multiLevelType w:val="hybridMultilevel"/>
    <w:tmpl w:val="8878E8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9B55457"/>
    <w:multiLevelType w:val="multilevel"/>
    <w:tmpl w:val="B22CE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1"/>
    <w:lvlOverride w:ilvl="0">
      <w:startOverride w:val="3"/>
    </w:lvlOverride>
  </w:num>
  <w:num w:numId="4">
    <w:abstractNumId w:val="1"/>
    <w:lvlOverride w:ilvl="0">
      <w:startOverride w:val="4"/>
    </w:lvlOverride>
  </w:num>
  <w:num w:numId="5">
    <w:abstractNumId w:val="1"/>
    <w:lvlOverride w:ilvl="0">
      <w:startOverride w:val="5"/>
    </w:lvlOverride>
  </w:num>
  <w:num w:numId="6">
    <w:abstractNumId w:val="1"/>
    <w:lvlOverride w:ilvl="0">
      <w:startOverride w:val="6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2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2"/>
    </w:lvlOverride>
  </w:num>
  <w:num w:numId="11">
    <w:abstractNumId w:val="10"/>
    <w:lvlOverride w:ilvl="0">
      <w:startOverride w:val="3"/>
    </w:lvlOverride>
  </w:num>
  <w:num w:numId="12">
    <w:abstractNumId w:val="10"/>
    <w:lvlOverride w:ilvl="0">
      <w:startOverride w:val="4"/>
    </w:lvlOverride>
  </w:num>
  <w:num w:numId="13">
    <w:abstractNumId w:val="10"/>
    <w:lvlOverride w:ilvl="0">
      <w:startOverride w:val="5"/>
    </w:lvlOverride>
  </w:num>
  <w:num w:numId="14">
    <w:abstractNumId w:val="10"/>
    <w:lvlOverride w:ilvl="0">
      <w:startOverride w:val="6"/>
    </w:lvlOverride>
  </w:num>
  <w:num w:numId="15">
    <w:abstractNumId w:val="10"/>
    <w:lvlOverride w:ilvl="0">
      <w:startOverride w:val="7"/>
    </w:lvlOverride>
  </w:num>
  <w:num w:numId="16">
    <w:abstractNumId w:val="10"/>
    <w:lvlOverride w:ilvl="0">
      <w:startOverride w:val="8"/>
    </w:lvlOverride>
  </w:num>
  <w:num w:numId="17">
    <w:abstractNumId w:val="7"/>
  </w:num>
  <w:num w:numId="18">
    <w:abstractNumId w:val="3"/>
    <w:lvlOverride w:ilvl="0">
      <w:startOverride w:val="1"/>
    </w:lvlOverride>
  </w:num>
  <w:num w:numId="19">
    <w:abstractNumId w:val="3"/>
    <w:lvlOverride w:ilvl="0">
      <w:startOverride w:val="2"/>
    </w:lvlOverride>
  </w:num>
  <w:num w:numId="20">
    <w:abstractNumId w:val="3"/>
    <w:lvlOverride w:ilvl="0">
      <w:startOverride w:val="3"/>
    </w:lvlOverride>
  </w:num>
  <w:num w:numId="21">
    <w:abstractNumId w:val="3"/>
    <w:lvlOverride w:ilvl="0">
      <w:startOverride w:val="4"/>
    </w:lvlOverride>
  </w:num>
  <w:num w:numId="22">
    <w:abstractNumId w:val="3"/>
    <w:lvlOverride w:ilvl="0">
      <w:startOverride w:val="5"/>
    </w:lvlOverride>
  </w:num>
  <w:num w:numId="23">
    <w:abstractNumId w:val="3"/>
    <w:lvlOverride w:ilvl="0">
      <w:startOverride w:val="6"/>
    </w:lvlOverride>
  </w:num>
  <w:num w:numId="24">
    <w:abstractNumId w:val="0"/>
    <w:lvlOverride w:ilvl="0">
      <w:startOverride w:val="1"/>
    </w:lvlOverride>
  </w:num>
  <w:num w:numId="25">
    <w:abstractNumId w:val="0"/>
    <w:lvlOverride w:ilvl="0">
      <w:startOverride w:val="2"/>
    </w:lvlOverride>
  </w:num>
  <w:num w:numId="26">
    <w:abstractNumId w:val="0"/>
    <w:lvlOverride w:ilvl="0">
      <w:startOverride w:val="3"/>
    </w:lvlOverride>
  </w:num>
  <w:num w:numId="27">
    <w:abstractNumId w:val="0"/>
    <w:lvlOverride w:ilvl="0">
      <w:startOverride w:val="4"/>
    </w:lvlOverride>
  </w:num>
  <w:num w:numId="28">
    <w:abstractNumId w:val="0"/>
    <w:lvlOverride w:ilvl="0">
      <w:startOverride w:val="5"/>
    </w:lvlOverride>
  </w:num>
  <w:num w:numId="29">
    <w:abstractNumId w:val="4"/>
    <w:lvlOverride w:ilvl="0">
      <w:startOverride w:val="1"/>
    </w:lvlOverride>
  </w:num>
  <w:num w:numId="30">
    <w:abstractNumId w:val="4"/>
    <w:lvlOverride w:ilvl="0">
      <w:startOverride w:val="2"/>
    </w:lvlOverride>
  </w:num>
  <w:num w:numId="31">
    <w:abstractNumId w:val="4"/>
    <w:lvlOverride w:ilvl="0">
      <w:startOverride w:val="3"/>
    </w:lvlOverride>
  </w:num>
  <w:num w:numId="32">
    <w:abstractNumId w:val="4"/>
    <w:lvlOverride w:ilvl="0">
      <w:startOverride w:val="4"/>
    </w:lvlOverride>
  </w:num>
  <w:num w:numId="33">
    <w:abstractNumId w:val="4"/>
    <w:lvlOverride w:ilvl="0">
      <w:startOverride w:val="5"/>
    </w:lvlOverride>
  </w:num>
  <w:num w:numId="34">
    <w:abstractNumId w:val="4"/>
    <w:lvlOverride w:ilvl="0">
      <w:startOverride w:val="6"/>
    </w:lvlOverride>
  </w:num>
  <w:num w:numId="35">
    <w:abstractNumId w:val="4"/>
    <w:lvlOverride w:ilvl="0">
      <w:startOverride w:val="7"/>
    </w:lvlOverride>
  </w:num>
  <w:num w:numId="36">
    <w:abstractNumId w:val="4"/>
    <w:lvlOverride w:ilvl="0">
      <w:startOverride w:val="8"/>
    </w:lvlOverride>
  </w:num>
  <w:num w:numId="37">
    <w:abstractNumId w:val="4"/>
    <w:lvlOverride w:ilvl="0">
      <w:startOverride w:val="9"/>
    </w:lvlOverride>
  </w:num>
  <w:num w:numId="38">
    <w:abstractNumId w:val="4"/>
    <w:lvlOverride w:ilvl="0">
      <w:startOverride w:val="10"/>
    </w:lvlOverride>
  </w:num>
  <w:num w:numId="39">
    <w:abstractNumId w:val="8"/>
  </w:num>
  <w:num w:numId="40">
    <w:abstractNumId w:val="9"/>
  </w:num>
  <w:num w:numId="41">
    <w:abstractNumId w:val="5"/>
  </w:num>
  <w:num w:numId="42">
    <w:abstractNumId w:val="6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42495"/>
    <w:rsid w:val="00000E04"/>
    <w:rsid w:val="00005494"/>
    <w:rsid w:val="00072399"/>
    <w:rsid w:val="000858CE"/>
    <w:rsid w:val="00091D4E"/>
    <w:rsid w:val="00104BBE"/>
    <w:rsid w:val="00113127"/>
    <w:rsid w:val="00130A4E"/>
    <w:rsid w:val="00157A16"/>
    <w:rsid w:val="0016002F"/>
    <w:rsid w:val="00162DE1"/>
    <w:rsid w:val="00166BCD"/>
    <w:rsid w:val="001732D0"/>
    <w:rsid w:val="001A7205"/>
    <w:rsid w:val="001C33C8"/>
    <w:rsid w:val="001D11FC"/>
    <w:rsid w:val="001D3AFD"/>
    <w:rsid w:val="00202E46"/>
    <w:rsid w:val="002101B0"/>
    <w:rsid w:val="00232668"/>
    <w:rsid w:val="0025485A"/>
    <w:rsid w:val="002D0ACB"/>
    <w:rsid w:val="002E2635"/>
    <w:rsid w:val="002F0C13"/>
    <w:rsid w:val="003022F1"/>
    <w:rsid w:val="00307793"/>
    <w:rsid w:val="00311D2C"/>
    <w:rsid w:val="00356BAA"/>
    <w:rsid w:val="00357973"/>
    <w:rsid w:val="003B4933"/>
    <w:rsid w:val="00424D00"/>
    <w:rsid w:val="00440DD0"/>
    <w:rsid w:val="00445DDF"/>
    <w:rsid w:val="00452EF5"/>
    <w:rsid w:val="0045674B"/>
    <w:rsid w:val="004A04E4"/>
    <w:rsid w:val="004B4C58"/>
    <w:rsid w:val="004C75C1"/>
    <w:rsid w:val="004D4A9E"/>
    <w:rsid w:val="004D4B1B"/>
    <w:rsid w:val="004E3596"/>
    <w:rsid w:val="004E6CF6"/>
    <w:rsid w:val="004F64CF"/>
    <w:rsid w:val="00501AEC"/>
    <w:rsid w:val="005146E3"/>
    <w:rsid w:val="00520872"/>
    <w:rsid w:val="00531B06"/>
    <w:rsid w:val="00551898"/>
    <w:rsid w:val="00555E38"/>
    <w:rsid w:val="00560792"/>
    <w:rsid w:val="005728F2"/>
    <w:rsid w:val="00582EEB"/>
    <w:rsid w:val="005B322C"/>
    <w:rsid w:val="005C402F"/>
    <w:rsid w:val="005D1C9B"/>
    <w:rsid w:val="005E0C05"/>
    <w:rsid w:val="005F232F"/>
    <w:rsid w:val="005F43AD"/>
    <w:rsid w:val="00602FC7"/>
    <w:rsid w:val="0063396A"/>
    <w:rsid w:val="00642571"/>
    <w:rsid w:val="00661780"/>
    <w:rsid w:val="00680B78"/>
    <w:rsid w:val="00697A0C"/>
    <w:rsid w:val="006D5BD4"/>
    <w:rsid w:val="006E751D"/>
    <w:rsid w:val="00707F6E"/>
    <w:rsid w:val="0071583A"/>
    <w:rsid w:val="00720973"/>
    <w:rsid w:val="007352D9"/>
    <w:rsid w:val="00742495"/>
    <w:rsid w:val="007435F5"/>
    <w:rsid w:val="00743CC9"/>
    <w:rsid w:val="00746A5A"/>
    <w:rsid w:val="00760A08"/>
    <w:rsid w:val="007918A7"/>
    <w:rsid w:val="007B1D79"/>
    <w:rsid w:val="007B3D41"/>
    <w:rsid w:val="007B4495"/>
    <w:rsid w:val="007D5B80"/>
    <w:rsid w:val="007E1DC9"/>
    <w:rsid w:val="007E7DC7"/>
    <w:rsid w:val="00824F6B"/>
    <w:rsid w:val="00841364"/>
    <w:rsid w:val="008426CB"/>
    <w:rsid w:val="008550EC"/>
    <w:rsid w:val="00885D54"/>
    <w:rsid w:val="008A0DD1"/>
    <w:rsid w:val="008B18F1"/>
    <w:rsid w:val="008B6907"/>
    <w:rsid w:val="008F5C5B"/>
    <w:rsid w:val="009035F3"/>
    <w:rsid w:val="009054AC"/>
    <w:rsid w:val="009302A7"/>
    <w:rsid w:val="0093220B"/>
    <w:rsid w:val="00937C7E"/>
    <w:rsid w:val="00961C39"/>
    <w:rsid w:val="00962004"/>
    <w:rsid w:val="00963670"/>
    <w:rsid w:val="00984AFC"/>
    <w:rsid w:val="009940A6"/>
    <w:rsid w:val="009B1E6A"/>
    <w:rsid w:val="009D6623"/>
    <w:rsid w:val="009D7300"/>
    <w:rsid w:val="009E5983"/>
    <w:rsid w:val="00A01D30"/>
    <w:rsid w:val="00A01EC3"/>
    <w:rsid w:val="00A37B76"/>
    <w:rsid w:val="00A44294"/>
    <w:rsid w:val="00A44F76"/>
    <w:rsid w:val="00A5277E"/>
    <w:rsid w:val="00A56198"/>
    <w:rsid w:val="00A6752F"/>
    <w:rsid w:val="00A92CE7"/>
    <w:rsid w:val="00AB554D"/>
    <w:rsid w:val="00B05268"/>
    <w:rsid w:val="00B16A4A"/>
    <w:rsid w:val="00B250BC"/>
    <w:rsid w:val="00B472F5"/>
    <w:rsid w:val="00B56702"/>
    <w:rsid w:val="00B63649"/>
    <w:rsid w:val="00B6709E"/>
    <w:rsid w:val="00B94B87"/>
    <w:rsid w:val="00B95C42"/>
    <w:rsid w:val="00BA22A6"/>
    <w:rsid w:val="00BA45B3"/>
    <w:rsid w:val="00BC106E"/>
    <w:rsid w:val="00C00AC2"/>
    <w:rsid w:val="00C043DC"/>
    <w:rsid w:val="00C07996"/>
    <w:rsid w:val="00C11A12"/>
    <w:rsid w:val="00C3092D"/>
    <w:rsid w:val="00C344DB"/>
    <w:rsid w:val="00C604F6"/>
    <w:rsid w:val="00C6307F"/>
    <w:rsid w:val="00C633AE"/>
    <w:rsid w:val="00CA1293"/>
    <w:rsid w:val="00CA492B"/>
    <w:rsid w:val="00CA66B9"/>
    <w:rsid w:val="00CB4FBF"/>
    <w:rsid w:val="00CC6AC0"/>
    <w:rsid w:val="00CC7566"/>
    <w:rsid w:val="00CD3CFA"/>
    <w:rsid w:val="00D02383"/>
    <w:rsid w:val="00D049DA"/>
    <w:rsid w:val="00D0703C"/>
    <w:rsid w:val="00D1193B"/>
    <w:rsid w:val="00D86F94"/>
    <w:rsid w:val="00D94192"/>
    <w:rsid w:val="00D95B13"/>
    <w:rsid w:val="00DC034C"/>
    <w:rsid w:val="00DE6799"/>
    <w:rsid w:val="00DF1034"/>
    <w:rsid w:val="00DF1573"/>
    <w:rsid w:val="00DF39AF"/>
    <w:rsid w:val="00DF680F"/>
    <w:rsid w:val="00E0109A"/>
    <w:rsid w:val="00E0637B"/>
    <w:rsid w:val="00E14D5E"/>
    <w:rsid w:val="00E2503D"/>
    <w:rsid w:val="00E568F1"/>
    <w:rsid w:val="00E61624"/>
    <w:rsid w:val="00E72F20"/>
    <w:rsid w:val="00E73060"/>
    <w:rsid w:val="00E9389D"/>
    <w:rsid w:val="00EB17A9"/>
    <w:rsid w:val="00EB1FBB"/>
    <w:rsid w:val="00EC0340"/>
    <w:rsid w:val="00EC7F6F"/>
    <w:rsid w:val="00EE0EF1"/>
    <w:rsid w:val="00EE7105"/>
    <w:rsid w:val="00EE787F"/>
    <w:rsid w:val="00F33F69"/>
    <w:rsid w:val="00F4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A492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A492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A49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A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2D0ACB"/>
    <w:pPr>
      <w:spacing w:before="100" w:beforeAutospacing="1" w:after="100" w:afterAutospacing="1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43D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4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4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49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49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CA492B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A492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editsection">
    <w:name w:val="editsection"/>
    <w:basedOn w:val="a0"/>
    <w:rsid w:val="00CA492B"/>
  </w:style>
  <w:style w:type="character" w:styleId="a6">
    <w:name w:val="Hyperlink"/>
    <w:basedOn w:val="a0"/>
    <w:uiPriority w:val="99"/>
    <w:semiHidden/>
    <w:unhideWhenUsed/>
    <w:rsid w:val="00CA492B"/>
    <w:rPr>
      <w:color w:val="0000FF"/>
      <w:u w:val="single"/>
    </w:rPr>
  </w:style>
  <w:style w:type="character" w:customStyle="1" w:styleId="noprint">
    <w:name w:val="noprint"/>
    <w:basedOn w:val="a0"/>
    <w:rsid w:val="00CA492B"/>
  </w:style>
  <w:style w:type="character" w:customStyle="1" w:styleId="toctoggle">
    <w:name w:val="toctoggle"/>
    <w:basedOn w:val="a0"/>
    <w:rsid w:val="00CA492B"/>
  </w:style>
  <w:style w:type="character" w:customStyle="1" w:styleId="tocnumber">
    <w:name w:val="tocnumber"/>
    <w:basedOn w:val="a0"/>
    <w:rsid w:val="00CA492B"/>
  </w:style>
  <w:style w:type="character" w:customStyle="1" w:styleId="toctext">
    <w:name w:val="toctext"/>
    <w:basedOn w:val="a0"/>
    <w:rsid w:val="00CA492B"/>
  </w:style>
  <w:style w:type="character" w:customStyle="1" w:styleId="mw-headline">
    <w:name w:val="mw-headline"/>
    <w:basedOn w:val="a0"/>
    <w:rsid w:val="00CA492B"/>
  </w:style>
  <w:style w:type="character" w:customStyle="1" w:styleId="trns-1">
    <w:name w:val="trns-1"/>
    <w:basedOn w:val="a0"/>
    <w:rsid w:val="00CA492B"/>
  </w:style>
  <w:style w:type="paragraph" w:styleId="a7">
    <w:name w:val="List Paragraph"/>
    <w:basedOn w:val="a"/>
    <w:uiPriority w:val="34"/>
    <w:qFormat/>
    <w:rsid w:val="005F232F"/>
    <w:pPr>
      <w:ind w:left="720"/>
      <w:contextualSpacing/>
    </w:pPr>
  </w:style>
  <w:style w:type="table" w:styleId="a8">
    <w:name w:val="Table Grid"/>
    <w:basedOn w:val="a1"/>
    <w:uiPriority w:val="59"/>
    <w:rsid w:val="00EE0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uthors">
    <w:name w:val="authors"/>
    <w:basedOn w:val="a"/>
    <w:rsid w:val="009302A7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9302A7"/>
    <w:rPr>
      <w:b/>
      <w:bCs/>
    </w:rPr>
  </w:style>
  <w:style w:type="paragraph" w:customStyle="1" w:styleId="options">
    <w:name w:val="options"/>
    <w:basedOn w:val="a"/>
    <w:rsid w:val="009302A7"/>
    <w:pPr>
      <w:spacing w:before="100" w:beforeAutospacing="1" w:after="100" w:afterAutospacing="1"/>
    </w:pPr>
    <w:rPr>
      <w:sz w:val="24"/>
      <w:szCs w:val="24"/>
    </w:rPr>
  </w:style>
  <w:style w:type="character" w:styleId="aa">
    <w:name w:val="Emphasis"/>
    <w:basedOn w:val="a0"/>
    <w:uiPriority w:val="20"/>
    <w:qFormat/>
    <w:rsid w:val="009302A7"/>
    <w:rPr>
      <w:i/>
      <w:iCs/>
    </w:rPr>
  </w:style>
  <w:style w:type="character" w:customStyle="1" w:styleId="pseudotab">
    <w:name w:val="pseudotab"/>
    <w:basedOn w:val="a0"/>
    <w:rsid w:val="009302A7"/>
  </w:style>
  <w:style w:type="paragraph" w:customStyle="1" w:styleId="helptext">
    <w:name w:val="helptext"/>
    <w:basedOn w:val="a"/>
    <w:rsid w:val="009302A7"/>
    <w:pPr>
      <w:spacing w:before="100" w:beforeAutospacing="1" w:after="100" w:afterAutospacing="1"/>
    </w:pPr>
    <w:rPr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9302A7"/>
    <w:rPr>
      <w:color w:val="800080"/>
      <w:u w:val="single"/>
    </w:rPr>
  </w:style>
  <w:style w:type="character" w:customStyle="1" w:styleId="50">
    <w:name w:val="Заголовок 5 Знак"/>
    <w:basedOn w:val="a0"/>
    <w:link w:val="5"/>
    <w:uiPriority w:val="9"/>
    <w:rsid w:val="002D0A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043D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printtext">
    <w:name w:val="printtext"/>
    <w:basedOn w:val="a0"/>
    <w:rsid w:val="00C043DC"/>
  </w:style>
  <w:style w:type="character" w:customStyle="1" w:styleId="emailtext">
    <w:name w:val="emailtext"/>
    <w:basedOn w:val="a0"/>
    <w:rsid w:val="00C043DC"/>
  </w:style>
  <w:style w:type="paragraph" w:customStyle="1" w:styleId="box">
    <w:name w:val="box"/>
    <w:basedOn w:val="a"/>
    <w:rsid w:val="00680B78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a0"/>
    <w:rsid w:val="007E7DC7"/>
  </w:style>
  <w:style w:type="character" w:customStyle="1" w:styleId="subtitle">
    <w:name w:val="subtitle"/>
    <w:basedOn w:val="a0"/>
    <w:rsid w:val="007E7DC7"/>
  </w:style>
  <w:style w:type="character" w:customStyle="1" w:styleId="apple-style-span">
    <w:name w:val="apple-style-span"/>
    <w:basedOn w:val="a0"/>
    <w:rsid w:val="004E6CF6"/>
  </w:style>
  <w:style w:type="character" w:customStyle="1" w:styleId="search-term-highlight">
    <w:name w:val="search-term-highlight"/>
    <w:basedOn w:val="a0"/>
    <w:rsid w:val="004C75C1"/>
  </w:style>
  <w:style w:type="character" w:customStyle="1" w:styleId="ratingpositive">
    <w:name w:val="rating_positive"/>
    <w:basedOn w:val="a0"/>
    <w:rsid w:val="00A01EC3"/>
  </w:style>
  <w:style w:type="character" w:customStyle="1" w:styleId="date">
    <w:name w:val="date"/>
    <w:basedOn w:val="a0"/>
    <w:rsid w:val="00A01EC3"/>
  </w:style>
  <w:style w:type="paragraph" w:customStyle="1" w:styleId="rtecenter">
    <w:name w:val="rtecenter"/>
    <w:basedOn w:val="a"/>
    <w:rsid w:val="007435F5"/>
    <w:pPr>
      <w:spacing w:before="100" w:beforeAutospacing="1" w:after="100" w:afterAutospacing="1"/>
    </w:pPr>
    <w:rPr>
      <w:sz w:val="24"/>
      <w:szCs w:val="24"/>
    </w:rPr>
  </w:style>
  <w:style w:type="paragraph" w:customStyle="1" w:styleId="rtejustify">
    <w:name w:val="rtejustify"/>
    <w:basedOn w:val="a"/>
    <w:rsid w:val="007435F5"/>
    <w:pPr>
      <w:spacing w:before="100" w:beforeAutospacing="1" w:after="100" w:afterAutospacing="1"/>
    </w:pPr>
    <w:rPr>
      <w:sz w:val="24"/>
      <w:szCs w:val="24"/>
    </w:rPr>
  </w:style>
  <w:style w:type="character" w:customStyle="1" w:styleId="normpub">
    <w:name w:val="norm_pub"/>
    <w:basedOn w:val="a0"/>
    <w:rsid w:val="00DF680F"/>
  </w:style>
  <w:style w:type="character" w:customStyle="1" w:styleId="smaller2">
    <w:name w:val="smaller2"/>
    <w:basedOn w:val="a0"/>
    <w:rsid w:val="00DF680F"/>
  </w:style>
  <w:style w:type="character" w:customStyle="1" w:styleId="11">
    <w:name w:val="Верхний колонтитул1"/>
    <w:basedOn w:val="a0"/>
    <w:rsid w:val="00DF680F"/>
  </w:style>
  <w:style w:type="character" w:customStyle="1" w:styleId="italic">
    <w:name w:val="italic"/>
    <w:basedOn w:val="a0"/>
    <w:rsid w:val="00DF680F"/>
  </w:style>
  <w:style w:type="character" w:customStyle="1" w:styleId="b-share-btnwrap">
    <w:name w:val="b-share-btn__wrap"/>
    <w:basedOn w:val="a0"/>
    <w:rsid w:val="008426CB"/>
  </w:style>
  <w:style w:type="character" w:customStyle="1" w:styleId="b-share-counter">
    <w:name w:val="b-share-counter"/>
    <w:basedOn w:val="a0"/>
    <w:rsid w:val="008426CB"/>
  </w:style>
  <w:style w:type="character" w:customStyle="1" w:styleId="40">
    <w:name w:val="Заголовок 4 Знак"/>
    <w:basedOn w:val="a0"/>
    <w:link w:val="4"/>
    <w:uiPriority w:val="9"/>
    <w:semiHidden/>
    <w:rsid w:val="00CC6AC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article-description">
    <w:name w:val="article-description"/>
    <w:basedOn w:val="a"/>
    <w:rsid w:val="00CC6AC0"/>
    <w:pPr>
      <w:spacing w:before="100" w:beforeAutospacing="1" w:after="100" w:afterAutospacing="1"/>
    </w:pPr>
    <w:rPr>
      <w:sz w:val="24"/>
      <w:szCs w:val="24"/>
    </w:rPr>
  </w:style>
  <w:style w:type="character" w:customStyle="1" w:styleId="article-authors">
    <w:name w:val="article-authors"/>
    <w:basedOn w:val="a0"/>
    <w:rsid w:val="00CC6AC0"/>
  </w:style>
  <w:style w:type="paragraph" w:customStyle="1" w:styleId="mt10">
    <w:name w:val="mt10"/>
    <w:basedOn w:val="a"/>
    <w:rsid w:val="00CC6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9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5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07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6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4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1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1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0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79531">
          <w:marLeft w:val="150"/>
          <w:marRight w:val="150"/>
          <w:marTop w:val="21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2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0702">
                  <w:marLeft w:val="0"/>
                  <w:marRight w:val="0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</w:divsChild>
            </w:div>
          </w:divsChild>
        </w:div>
      </w:divsChild>
    </w:div>
    <w:div w:id="37717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6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8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0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7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77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6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0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34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8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99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21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8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4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2746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723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53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7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20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51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7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83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3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9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7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24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06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364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46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51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2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6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4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1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5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1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0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0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7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44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93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0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93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4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7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4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64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7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4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17609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44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8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0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2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8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2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3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5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8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2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1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5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1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9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7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5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7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7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8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8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9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A126B-7FEB-48B4-A213-AE19637F0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13</cp:revision>
  <dcterms:created xsi:type="dcterms:W3CDTF">2016-10-09T14:51:00Z</dcterms:created>
  <dcterms:modified xsi:type="dcterms:W3CDTF">2016-11-30T04:00:00Z</dcterms:modified>
</cp:coreProperties>
</file>